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2.4. Автоматизация вспомогательных процессов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Место работы / регалии разработчика 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2. Основы теории автоматического управления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Темы занятий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2.4. Автоматизация вспомогательных процессов.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33144175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71849401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33422160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7341419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40977902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39013016"/>
                    </w:sdtPr>
                    <w:sdtContent>
                      <w:r>
                        <w:rPr>
                          <w:rFonts w:eastAsia="Arial Unicode MS" w:cs="Segoe UI Symbol" w:ascii="Segoe UI Symbol" w:hAnsi="Segoe UI Symbol"/>
                          <w:color w:val="000000" w:themeColor="text1"/>
                          <w:kern w:val="0"/>
                          <w:sz w:val="24"/>
                          <w:szCs w:val="24"/>
                          <w:highlight w:val="black"/>
                          <w:lang w:val="ru-RU" w:eastAsia="en-US" w:bidi="ar-SA"/>
                        </w:rPr>
                        <w:t>☐</w:t>
                      </w:r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03037527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7979626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748239241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39689735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(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Теория автоматического управления, датчик, объект управления, структурная схема, функциональная схема, принципиальная схема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Базовые понятия, единые для среднего профессионального образования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Схема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«Автоматизация вспомогательных процессов»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занятие по теме «Автоматизация вспомогательных процессов»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/>
      </w:r>
    </w:p>
    <w:p>
      <w:pPr>
        <w:pStyle w:val="Normal"/>
        <w:widowControl w:val="false"/>
        <w:pBdr/>
        <w:spacing w:lineRule="auto" w:line="240" w:before="0" w:after="0"/>
        <w:jc w:val="both"/>
        <w:rPr>
          <w:color w:val="000000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 xml:space="preserve">В результате проведения занятий на основе ЦОК по МДМ.01 Междисциплинарному модулю по производству продуктов питания 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>из растительного сырья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ru-RU"/>
        </w:rPr>
        <w:t xml:space="preserve"> 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Код ЗУ/ЗУН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теория автоматического управления,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датчик,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объект управления;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математическая млодель;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структурная схема;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Arial Unicode MS" w:cs="Times New Roman"/>
          <w:kern w:val="0"/>
          <w:lang w:val="ru-RU" w:eastAsia="ru-RU" w:bidi="ar-SA"/>
        </w:rPr>
      </w:pPr>
      <w:r>
        <w:rPr>
          <w:rFonts w:eastAsia="Calibri" w:cs="Times New Roman" w:ascii="Times New Roman" w:hAnsi="Times New Roman"/>
          <w:color w:val="000000" w:themeColor="text1"/>
          <w:kern w:val="0"/>
          <w:sz w:val="24"/>
          <w:szCs w:val="24"/>
          <w:lang w:val="ru-RU" w:eastAsia="ru-RU" w:bidi="ar-SA"/>
        </w:rPr>
        <w:t>функциональная схема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2.4_ЭОМ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1.2.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Практическое занятие</w:t>
            </w:r>
          </w:p>
        </w:tc>
        <w:tc>
          <w:tcPr>
            <w:tcW w:w="48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19.02.11_ОП.01.03_Тема 2.4_ЭОМ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16695139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LibreOffice/7.4.0.3$Windows_X86_64 LibreOffice_project/f85e47c08ddd19c015c0114a68350214f7066f5a</Application>
  <AppVersion>15.0000</AppVersion>
  <Pages>7</Pages>
  <Words>1318</Words>
  <Characters>10123</Characters>
  <CharactersWithSpaces>11260</CharactersWithSpaces>
  <Paragraphs>238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2022-11-17T15:24:33Z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